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BE" w:rsidRDefault="00022CBE">
      <w:pPr>
        <w:ind w:firstLineChars="0" w:firstLine="0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关于“设计提升贸易”系列活动</w:t>
      </w:r>
    </w:p>
    <w:p w:rsidR="00022CBE" w:rsidRDefault="00022CBE">
      <w:pPr>
        <w:ind w:firstLineChars="0" w:firstLine="0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需求调研的补充通知</w:t>
      </w:r>
    </w:p>
    <w:p w:rsidR="00022CBE" w:rsidRDefault="00022CBE">
      <w:pPr>
        <w:ind w:firstLineChars="0" w:firstLine="0"/>
        <w:jc w:val="center"/>
        <w:rPr>
          <w:rFonts w:ascii="宋体" w:cs="Times New Roman"/>
          <w:b/>
          <w:bCs/>
          <w:sz w:val="44"/>
          <w:szCs w:val="44"/>
        </w:rPr>
      </w:pPr>
    </w:p>
    <w:p w:rsidR="00022CBE" w:rsidRDefault="00201A33">
      <w:pPr>
        <w:ind w:firstLineChars="0" w:firstLine="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河北</w:t>
      </w:r>
      <w:r w:rsidR="00022CBE">
        <w:rPr>
          <w:rFonts w:ascii="仿宋_GB2312" w:eastAsia="仿宋_GB2312" w:cs="仿宋_GB2312" w:hint="eastAsia"/>
          <w:sz w:val="32"/>
          <w:szCs w:val="32"/>
        </w:rPr>
        <w:t>交易团：</w:t>
      </w:r>
    </w:p>
    <w:p w:rsidR="00022CBE" w:rsidRDefault="00022CBE" w:rsidP="00A93085">
      <w:pPr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为更好地服务企业，优化“设计提升贸易”系列活动内容，商务部外贸司于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月上旬下发《关于开展“设计提升贸易”系列活动需求调研的通知》（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商贸促函</w:t>
      </w:r>
      <w:proofErr w:type="gramEnd"/>
      <w:r>
        <w:rPr>
          <w:rFonts w:ascii="仿宋_GB2312" w:eastAsia="仿宋_GB2312" w:cs="仿宋_GB2312"/>
          <w:sz w:val="32"/>
          <w:szCs w:val="32"/>
        </w:rPr>
        <w:t>[2014]028</w:t>
      </w:r>
      <w:r>
        <w:rPr>
          <w:rFonts w:ascii="仿宋_GB2312" w:eastAsia="仿宋_GB2312" w:cs="仿宋_GB2312" w:hint="eastAsia"/>
          <w:sz w:val="32"/>
          <w:szCs w:val="32"/>
        </w:rPr>
        <w:t>号），调研活动得到了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大部分交易团的大力支持。</w:t>
      </w:r>
    </w:p>
    <w:p w:rsidR="00022CBE" w:rsidRDefault="00022CBE" w:rsidP="00A93085">
      <w:pPr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</w:t>
      </w:r>
      <w:r>
        <w:rPr>
          <w:rFonts w:ascii="仿宋_GB2312" w:eastAsia="仿宋_GB2312" w:cs="仿宋_GB2312"/>
          <w:sz w:val="32"/>
          <w:szCs w:val="32"/>
        </w:rPr>
        <w:t>115</w:t>
      </w:r>
      <w:r>
        <w:rPr>
          <w:rFonts w:ascii="仿宋_GB2312" w:eastAsia="仿宋_GB2312" w:cs="仿宋_GB2312" w:hint="eastAsia"/>
          <w:sz w:val="32"/>
          <w:szCs w:val="32"/>
        </w:rPr>
        <w:t>届广交会你团共有参展企业</w:t>
      </w:r>
      <w:r w:rsidR="00201A33">
        <w:rPr>
          <w:rFonts w:ascii="仿宋_GB2312" w:eastAsia="仿宋_GB2312" w:cs="仿宋_GB2312" w:hint="eastAsia"/>
          <w:sz w:val="32"/>
          <w:szCs w:val="32"/>
        </w:rPr>
        <w:t>722</w:t>
      </w:r>
      <w:r w:rsidR="00C34770" w:rsidRPr="00C34770">
        <w:rPr>
          <w:rFonts w:ascii="仿宋_GB2312" w:eastAsia="仿宋_GB2312" w:cs="仿宋_GB2312" w:hint="eastAsia"/>
          <w:sz w:val="32"/>
          <w:szCs w:val="32"/>
        </w:rPr>
        <w:t>家，</w:t>
      </w:r>
      <w:r>
        <w:rPr>
          <w:rFonts w:ascii="仿宋_GB2312" w:eastAsia="仿宋_GB2312" w:cs="仿宋_GB2312" w:hint="eastAsia"/>
          <w:sz w:val="32"/>
          <w:szCs w:val="32"/>
        </w:rPr>
        <w:t>截至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ascii="仿宋_GB2312" w:eastAsia="仿宋_GB2312" w:cs="仿宋_GB2312" w:hint="eastAsia"/>
          <w:sz w:val="32"/>
          <w:szCs w:val="32"/>
        </w:rPr>
        <w:t>日，贵团共提交问卷</w:t>
      </w:r>
      <w:r w:rsidR="00201A33">
        <w:rPr>
          <w:rFonts w:ascii="仿宋_GB2312" w:eastAsia="仿宋_GB2312" w:cs="仿宋_GB2312" w:hint="eastAsia"/>
          <w:sz w:val="32"/>
          <w:szCs w:val="32"/>
        </w:rPr>
        <w:t>14</w:t>
      </w:r>
      <w:r>
        <w:rPr>
          <w:rFonts w:ascii="仿宋_GB2312" w:eastAsia="仿宋_GB2312" w:cs="仿宋_GB2312" w:hint="eastAsia"/>
          <w:sz w:val="32"/>
          <w:szCs w:val="32"/>
        </w:rPr>
        <w:t>份，与其他交易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团差距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较大。为更好地反映你团企业实际需求，请贵团继续组织本团参展企业（不少于</w:t>
      </w:r>
      <w:r>
        <w:rPr>
          <w:rFonts w:ascii="仿宋_GB2312" w:eastAsia="仿宋_GB2312" w:cs="仿宋_GB2312"/>
          <w:sz w:val="32"/>
          <w:szCs w:val="32"/>
        </w:rPr>
        <w:t>20%</w:t>
      </w:r>
      <w:r>
        <w:rPr>
          <w:rFonts w:ascii="仿宋_GB2312" w:eastAsia="仿宋_GB2312" w:cs="仿宋_GB2312" w:hint="eastAsia"/>
          <w:sz w:val="32"/>
          <w:szCs w:val="32"/>
        </w:rPr>
        <w:t>，即</w:t>
      </w:r>
      <w:r w:rsidR="0045103F">
        <w:rPr>
          <w:rFonts w:ascii="仿宋_GB2312" w:eastAsia="仿宋_GB2312" w:cs="仿宋_GB2312" w:hint="eastAsia"/>
          <w:sz w:val="32"/>
          <w:szCs w:val="32"/>
        </w:rPr>
        <w:t>1</w:t>
      </w:r>
      <w:r w:rsidR="00201A33">
        <w:rPr>
          <w:rFonts w:ascii="仿宋_GB2312" w:eastAsia="仿宋_GB2312" w:cs="仿宋_GB2312" w:hint="eastAsia"/>
          <w:sz w:val="32"/>
          <w:szCs w:val="32"/>
        </w:rPr>
        <w:t>44</w:t>
      </w:r>
      <w:r>
        <w:rPr>
          <w:rFonts w:ascii="仿宋_GB2312" w:eastAsia="仿宋_GB2312" w:cs="仿宋_GB2312" w:hint="eastAsia"/>
          <w:sz w:val="32"/>
          <w:szCs w:val="32"/>
        </w:rPr>
        <w:t>家以上）登陆广交会官网“参展易捷通”在线填写问卷，并于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日前提交。问卷填报人员须为企业熟悉研发设计需求的中高层负责人。</w:t>
      </w:r>
    </w:p>
    <w:p w:rsidR="00022CBE" w:rsidRDefault="00022CBE" w:rsidP="00A93085">
      <w:pPr>
        <w:spacing w:line="360" w:lineRule="auto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特此通知。</w:t>
      </w:r>
    </w:p>
    <w:p w:rsidR="00022CBE" w:rsidRDefault="00022CBE" w:rsidP="00A93085">
      <w:pPr>
        <w:spacing w:line="360" w:lineRule="auto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联系人：外贸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中心林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思群</w:t>
      </w:r>
    </w:p>
    <w:p w:rsidR="00022CBE" w:rsidRDefault="00022CBE" w:rsidP="00A93085">
      <w:pPr>
        <w:spacing w:line="360" w:lineRule="auto"/>
        <w:ind w:firstLine="64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32"/>
          <w:szCs w:val="32"/>
        </w:rPr>
        <w:t>电话：</w:t>
      </w:r>
      <w:r>
        <w:rPr>
          <w:rFonts w:ascii="仿宋_GB2312" w:eastAsia="仿宋_GB2312" w:cs="仿宋_GB2312"/>
          <w:sz w:val="32"/>
          <w:szCs w:val="32"/>
        </w:rPr>
        <w:t>020-89138570</w:t>
      </w:r>
    </w:p>
    <w:p w:rsidR="00B861F8" w:rsidRDefault="00B861F8">
      <w:pPr>
        <w:spacing w:line="360" w:lineRule="auto"/>
        <w:ind w:firstLine="640"/>
        <w:rPr>
          <w:rFonts w:ascii="仿宋_GB2312" w:eastAsia="仿宋_GB2312" w:cs="Times New Roman"/>
          <w:sz w:val="32"/>
          <w:szCs w:val="32"/>
        </w:rPr>
      </w:pPr>
    </w:p>
    <w:p w:rsidR="00B861F8" w:rsidRDefault="00B861F8">
      <w:pPr>
        <w:spacing w:line="360" w:lineRule="auto"/>
        <w:ind w:firstLine="640"/>
        <w:rPr>
          <w:rFonts w:ascii="仿宋_GB2312" w:eastAsia="仿宋_GB2312" w:cs="Times New Roman"/>
          <w:sz w:val="32"/>
          <w:szCs w:val="32"/>
        </w:rPr>
      </w:pPr>
    </w:p>
    <w:p w:rsidR="002D5EF9" w:rsidRDefault="00022CBE">
      <w:pPr>
        <w:spacing w:line="360" w:lineRule="auto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广交会工作领导小组办公室秘书处</w:t>
      </w:r>
    </w:p>
    <w:p w:rsidR="00B861F8" w:rsidRDefault="00022CBE">
      <w:pPr>
        <w:spacing w:line="360" w:lineRule="auto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2014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sectPr w:rsidR="00B861F8" w:rsidSect="00022C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CBE" w:rsidRDefault="00022CBE" w:rsidP="00A93085">
      <w:pPr>
        <w:ind w:firstLine="42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2CBE" w:rsidRDefault="00022CBE" w:rsidP="00A93085">
      <w:pPr>
        <w:ind w:firstLine="42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085" w:rsidRDefault="00A93085" w:rsidP="00A93085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CBE" w:rsidRDefault="00022CBE" w:rsidP="00A93085">
    <w:pPr>
      <w:pStyle w:val="a3"/>
      <w:ind w:firstLine="36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085" w:rsidRDefault="00A93085" w:rsidP="00A93085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CBE" w:rsidRDefault="00022CBE" w:rsidP="00A93085">
      <w:pPr>
        <w:ind w:firstLine="42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2CBE" w:rsidRDefault="00022CBE" w:rsidP="00A93085">
      <w:pPr>
        <w:ind w:firstLine="42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085" w:rsidRDefault="00A93085" w:rsidP="00A93085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70" w:rsidRDefault="00C34770" w:rsidP="00C34770">
    <w:pPr>
      <w:pStyle w:val="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085" w:rsidRDefault="00A93085" w:rsidP="00A93085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DB7"/>
    <w:rsid w:val="00022CBE"/>
    <w:rsid w:val="00031D35"/>
    <w:rsid w:val="00201A33"/>
    <w:rsid w:val="002077E3"/>
    <w:rsid w:val="00272EFC"/>
    <w:rsid w:val="002A795C"/>
    <w:rsid w:val="002D3B74"/>
    <w:rsid w:val="002D5EF9"/>
    <w:rsid w:val="00447AE1"/>
    <w:rsid w:val="0045103F"/>
    <w:rsid w:val="005227B5"/>
    <w:rsid w:val="005627AD"/>
    <w:rsid w:val="007051A8"/>
    <w:rsid w:val="00771871"/>
    <w:rsid w:val="00834FF1"/>
    <w:rsid w:val="009D03E4"/>
    <w:rsid w:val="009D1DC4"/>
    <w:rsid w:val="00A12B30"/>
    <w:rsid w:val="00A93085"/>
    <w:rsid w:val="00AC7980"/>
    <w:rsid w:val="00B861F8"/>
    <w:rsid w:val="00C34770"/>
    <w:rsid w:val="00C55536"/>
    <w:rsid w:val="00D229E6"/>
    <w:rsid w:val="00D85F82"/>
    <w:rsid w:val="00DE0DB7"/>
    <w:rsid w:val="00E270AC"/>
    <w:rsid w:val="00EA05B9"/>
    <w:rsid w:val="00F3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DB7"/>
    <w:pPr>
      <w:widowControl w:val="0"/>
      <w:ind w:firstLineChars="200" w:firstLine="200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DE0D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DE0DB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DE0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DE0DB7"/>
    <w:rPr>
      <w:sz w:val="18"/>
      <w:szCs w:val="18"/>
    </w:rPr>
  </w:style>
  <w:style w:type="paragraph" w:customStyle="1" w:styleId="1">
    <w:name w:val="样式1"/>
    <w:basedOn w:val="a4"/>
    <w:link w:val="1Char"/>
    <w:uiPriority w:val="99"/>
    <w:rsid w:val="00DE0DB7"/>
    <w:pPr>
      <w:pBdr>
        <w:bottom w:val="none" w:sz="0" w:space="0" w:color="auto"/>
      </w:pBdr>
      <w:ind w:firstLine="360"/>
    </w:pPr>
  </w:style>
  <w:style w:type="paragraph" w:customStyle="1" w:styleId="2">
    <w:name w:val="样式2"/>
    <w:basedOn w:val="a4"/>
    <w:link w:val="2Char"/>
    <w:uiPriority w:val="99"/>
    <w:rsid w:val="00DE0DB7"/>
    <w:pPr>
      <w:pBdr>
        <w:bottom w:val="none" w:sz="0" w:space="0" w:color="auto"/>
      </w:pBdr>
      <w:ind w:firstLine="360"/>
    </w:pPr>
  </w:style>
  <w:style w:type="paragraph" w:customStyle="1" w:styleId="3">
    <w:name w:val="样式3"/>
    <w:basedOn w:val="a4"/>
    <w:link w:val="3Char"/>
    <w:uiPriority w:val="99"/>
    <w:rsid w:val="00DE0DB7"/>
    <w:pPr>
      <w:pBdr>
        <w:bottom w:val="none" w:sz="0" w:space="0" w:color="auto"/>
      </w:pBdr>
      <w:ind w:firstLine="360"/>
    </w:pPr>
  </w:style>
  <w:style w:type="paragraph" w:customStyle="1" w:styleId="4">
    <w:name w:val="样式4"/>
    <w:basedOn w:val="a4"/>
    <w:link w:val="4Char"/>
    <w:uiPriority w:val="99"/>
    <w:rsid w:val="00DE0DB7"/>
    <w:pPr>
      <w:pBdr>
        <w:bottom w:val="none" w:sz="0" w:space="0" w:color="auto"/>
      </w:pBdr>
      <w:ind w:firstLine="360"/>
    </w:pPr>
  </w:style>
  <w:style w:type="paragraph" w:customStyle="1" w:styleId="5">
    <w:name w:val="样式5"/>
    <w:basedOn w:val="a4"/>
    <w:link w:val="5Char"/>
    <w:uiPriority w:val="99"/>
    <w:rsid w:val="00DE0DB7"/>
    <w:pPr>
      <w:pBdr>
        <w:bottom w:val="none" w:sz="0" w:space="0" w:color="auto"/>
      </w:pBdr>
      <w:ind w:firstLine="360"/>
    </w:pPr>
  </w:style>
  <w:style w:type="character" w:customStyle="1" w:styleId="1Char">
    <w:name w:val="样式1 Char"/>
    <w:basedOn w:val="Char0"/>
    <w:link w:val="1"/>
    <w:uiPriority w:val="99"/>
    <w:locked/>
    <w:rsid w:val="00DE0DB7"/>
  </w:style>
  <w:style w:type="character" w:customStyle="1" w:styleId="2Char">
    <w:name w:val="样式2 Char"/>
    <w:basedOn w:val="Char0"/>
    <w:link w:val="2"/>
    <w:uiPriority w:val="99"/>
    <w:locked/>
    <w:rsid w:val="00DE0DB7"/>
  </w:style>
  <w:style w:type="character" w:customStyle="1" w:styleId="3Char">
    <w:name w:val="样式3 Char"/>
    <w:basedOn w:val="Char0"/>
    <w:link w:val="3"/>
    <w:uiPriority w:val="99"/>
    <w:locked/>
    <w:rsid w:val="00DE0DB7"/>
  </w:style>
  <w:style w:type="character" w:customStyle="1" w:styleId="4Char">
    <w:name w:val="样式4 Char"/>
    <w:basedOn w:val="Char0"/>
    <w:link w:val="4"/>
    <w:uiPriority w:val="99"/>
    <w:locked/>
    <w:rsid w:val="00DE0DB7"/>
  </w:style>
  <w:style w:type="character" w:customStyle="1" w:styleId="5Char">
    <w:name w:val="样式5 Char"/>
    <w:basedOn w:val="Char0"/>
    <w:link w:val="5"/>
    <w:uiPriority w:val="99"/>
    <w:locked/>
    <w:rsid w:val="00DE0DB7"/>
  </w:style>
  <w:style w:type="paragraph" w:styleId="a5">
    <w:name w:val="Balloon Text"/>
    <w:basedOn w:val="a"/>
    <w:link w:val="Char1"/>
    <w:uiPriority w:val="99"/>
    <w:semiHidden/>
    <w:rsid w:val="00AC79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0A43"/>
    <w:rPr>
      <w:sz w:val="0"/>
      <w:szCs w:val="0"/>
    </w:rPr>
  </w:style>
  <w:style w:type="paragraph" w:customStyle="1" w:styleId="6">
    <w:name w:val="样式6"/>
    <w:basedOn w:val="a4"/>
    <w:link w:val="6Char"/>
    <w:qFormat/>
    <w:rsid w:val="00D229E6"/>
    <w:pPr>
      <w:pBdr>
        <w:bottom w:val="none" w:sz="0" w:space="0" w:color="auto"/>
      </w:pBdr>
      <w:ind w:firstLine="360"/>
    </w:pPr>
  </w:style>
  <w:style w:type="character" w:customStyle="1" w:styleId="6Char">
    <w:name w:val="样式6 Char"/>
    <w:basedOn w:val="Char0"/>
    <w:link w:val="6"/>
    <w:rsid w:val="00D22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47</Characters>
  <Application>Microsoft Office Word</Application>
  <DocSecurity>0</DocSecurity>
  <Lines>1</Lines>
  <Paragraphs>1</Paragraphs>
  <ScaleCrop>false</ScaleCrop>
  <Company>WwW.YlmF.CoM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调查问卷说明</dc:title>
  <dc:subject/>
  <dc:creator>林思群</dc:creator>
  <cp:keywords/>
  <dc:description/>
  <cp:lastModifiedBy>林思群</cp:lastModifiedBy>
  <cp:revision>4</cp:revision>
  <cp:lastPrinted>2014-04-01T07:05:00Z</cp:lastPrinted>
  <dcterms:created xsi:type="dcterms:W3CDTF">2014-04-01T08:02:00Z</dcterms:created>
  <dcterms:modified xsi:type="dcterms:W3CDTF">2014-04-01T08:27:00Z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